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5B4" w:rsidRPr="009827C9" w:rsidRDefault="005D75B4" w:rsidP="009827C9">
      <w:pPr>
        <w:spacing w:line="276" w:lineRule="auto"/>
        <w:rPr>
          <w:rFonts w:asciiTheme="majorHAnsi" w:hAnsiTheme="majorHAnsi" w:cs="Times New Roman"/>
        </w:rPr>
      </w:pPr>
      <w:r w:rsidRPr="009827C9">
        <w:rPr>
          <w:rFonts w:asciiTheme="majorHAnsi" w:hAnsiTheme="majorHAnsi" w:cs="Times New Roman"/>
          <w:b/>
          <w:bCs/>
          <w:color w:val="000000"/>
        </w:rPr>
        <w:t>NOTULEN MR vergadering woe 6 november</w:t>
      </w:r>
    </w:p>
    <w:p w:rsidR="005D75B4" w:rsidRPr="009827C9" w:rsidRDefault="005D75B4" w:rsidP="009827C9">
      <w:pPr>
        <w:spacing w:line="276" w:lineRule="auto"/>
        <w:rPr>
          <w:rFonts w:asciiTheme="majorHAnsi" w:eastAsia="Times New Roman" w:hAnsiTheme="majorHAnsi" w:cs="Times New Roman"/>
        </w:rPr>
      </w:pPr>
    </w:p>
    <w:p w:rsidR="005D75B4" w:rsidRPr="009827C9" w:rsidRDefault="005D75B4" w:rsidP="009827C9">
      <w:pPr>
        <w:spacing w:line="276" w:lineRule="auto"/>
        <w:rPr>
          <w:rFonts w:asciiTheme="majorHAnsi" w:hAnsiTheme="majorHAnsi" w:cs="Times New Roman"/>
        </w:rPr>
      </w:pPr>
      <w:r w:rsidRPr="009827C9">
        <w:rPr>
          <w:rFonts w:asciiTheme="majorHAnsi" w:hAnsiTheme="majorHAnsi" w:cs="Times New Roman"/>
          <w:color w:val="000000"/>
        </w:rPr>
        <w:t>1. Opening</w:t>
      </w:r>
    </w:p>
    <w:p w:rsidR="005D75B4" w:rsidRPr="009827C9" w:rsidRDefault="005D75B4" w:rsidP="009827C9">
      <w:pPr>
        <w:spacing w:line="276" w:lineRule="auto"/>
        <w:rPr>
          <w:rFonts w:asciiTheme="majorHAnsi" w:eastAsia="Times New Roman" w:hAnsiTheme="majorHAnsi" w:cs="Times New Roman"/>
        </w:rPr>
      </w:pPr>
      <w:r w:rsidRPr="009827C9">
        <w:rPr>
          <w:rFonts w:asciiTheme="majorHAnsi" w:eastAsia="Times New Roman" w:hAnsiTheme="majorHAnsi" w:cs="Times New Roman"/>
        </w:rPr>
        <w:t>Herma afwezig met bericht</w:t>
      </w:r>
    </w:p>
    <w:p w:rsidR="005D75B4" w:rsidRPr="009827C9" w:rsidRDefault="005D75B4" w:rsidP="009827C9">
      <w:pPr>
        <w:spacing w:line="276" w:lineRule="auto"/>
        <w:rPr>
          <w:rFonts w:asciiTheme="majorHAnsi" w:eastAsia="Times New Roman" w:hAnsiTheme="majorHAnsi" w:cs="Times New Roman"/>
        </w:rPr>
      </w:pPr>
    </w:p>
    <w:p w:rsidR="005D75B4" w:rsidRPr="009827C9" w:rsidRDefault="005D75B4" w:rsidP="009827C9">
      <w:pPr>
        <w:spacing w:line="276" w:lineRule="auto"/>
        <w:rPr>
          <w:rFonts w:asciiTheme="majorHAnsi" w:hAnsiTheme="majorHAnsi" w:cs="Times New Roman"/>
        </w:rPr>
      </w:pPr>
      <w:r w:rsidRPr="009827C9">
        <w:rPr>
          <w:rFonts w:asciiTheme="majorHAnsi" w:hAnsiTheme="majorHAnsi" w:cs="Times New Roman"/>
          <w:color w:val="000000"/>
        </w:rPr>
        <w:t>2. Ingekomen stukken </w:t>
      </w:r>
    </w:p>
    <w:p w:rsidR="005D75B4" w:rsidRPr="009827C9" w:rsidRDefault="005D75B4" w:rsidP="009827C9">
      <w:pPr>
        <w:spacing w:line="276" w:lineRule="auto"/>
        <w:rPr>
          <w:rFonts w:asciiTheme="majorHAnsi" w:eastAsia="Times New Roman" w:hAnsiTheme="majorHAnsi" w:cs="Times New Roman"/>
        </w:rPr>
      </w:pPr>
      <w:r w:rsidRPr="009827C9">
        <w:rPr>
          <w:rFonts w:asciiTheme="majorHAnsi" w:eastAsia="Times New Roman" w:hAnsiTheme="majorHAnsi" w:cs="Times New Roman"/>
        </w:rPr>
        <w:t xml:space="preserve">Uitnodiging herdenking </w:t>
      </w:r>
      <w:proofErr w:type="spellStart"/>
      <w:r w:rsidRPr="009827C9">
        <w:rPr>
          <w:rFonts w:asciiTheme="majorHAnsi" w:eastAsia="Times New Roman" w:hAnsiTheme="majorHAnsi" w:cs="Times New Roman"/>
        </w:rPr>
        <w:t>kyle</w:t>
      </w:r>
      <w:proofErr w:type="spellEnd"/>
      <w:r w:rsidRPr="009827C9">
        <w:rPr>
          <w:rFonts w:asciiTheme="majorHAnsi" w:eastAsia="Times New Roman" w:hAnsiTheme="majorHAnsi" w:cs="Times New Roman"/>
        </w:rPr>
        <w:t xml:space="preserve"> </w:t>
      </w:r>
      <w:proofErr w:type="spellStart"/>
      <w:r w:rsidRPr="009827C9">
        <w:rPr>
          <w:rFonts w:asciiTheme="majorHAnsi" w:eastAsia="Times New Roman" w:hAnsiTheme="majorHAnsi" w:cs="Times New Roman"/>
        </w:rPr>
        <w:t>scott</w:t>
      </w:r>
      <w:proofErr w:type="spellEnd"/>
      <w:r w:rsidRPr="009827C9">
        <w:rPr>
          <w:rFonts w:asciiTheme="majorHAnsi" w:eastAsia="Times New Roman" w:hAnsiTheme="majorHAnsi" w:cs="Times New Roman"/>
        </w:rPr>
        <w:t xml:space="preserve"> </w:t>
      </w:r>
      <w:proofErr w:type="spellStart"/>
      <w:r w:rsidRPr="009827C9">
        <w:rPr>
          <w:rFonts w:asciiTheme="majorHAnsi" w:eastAsia="Times New Roman" w:hAnsiTheme="majorHAnsi" w:cs="Times New Roman"/>
        </w:rPr>
        <w:t>smith</w:t>
      </w:r>
      <w:proofErr w:type="spellEnd"/>
      <w:r w:rsidRPr="009827C9">
        <w:rPr>
          <w:rFonts w:asciiTheme="majorHAnsi" w:eastAsia="Times New Roman" w:hAnsiTheme="majorHAnsi" w:cs="Times New Roman"/>
        </w:rPr>
        <w:t>, 75 jaar geleden</w:t>
      </w:r>
    </w:p>
    <w:p w:rsidR="005D75B4" w:rsidRPr="009827C9" w:rsidRDefault="005D75B4" w:rsidP="009827C9">
      <w:pPr>
        <w:spacing w:line="276" w:lineRule="auto"/>
        <w:rPr>
          <w:rFonts w:asciiTheme="majorHAnsi" w:eastAsia="Times New Roman" w:hAnsiTheme="majorHAnsi" w:cs="Times New Roman"/>
        </w:rPr>
      </w:pPr>
    </w:p>
    <w:p w:rsidR="005D75B4" w:rsidRPr="009827C9" w:rsidRDefault="005D75B4" w:rsidP="009827C9">
      <w:pPr>
        <w:spacing w:line="276" w:lineRule="auto"/>
        <w:rPr>
          <w:rFonts w:asciiTheme="majorHAnsi" w:hAnsiTheme="majorHAnsi" w:cs="Times New Roman"/>
        </w:rPr>
      </w:pPr>
      <w:r w:rsidRPr="009827C9">
        <w:rPr>
          <w:rFonts w:asciiTheme="majorHAnsi" w:hAnsiTheme="majorHAnsi" w:cs="Times New Roman"/>
          <w:color w:val="000000"/>
        </w:rPr>
        <w:t>3. Notulen van de vergadering van …</w:t>
      </w:r>
    </w:p>
    <w:p w:rsidR="005D75B4" w:rsidRPr="009827C9" w:rsidRDefault="005D75B4" w:rsidP="009827C9">
      <w:pPr>
        <w:spacing w:line="276" w:lineRule="auto"/>
        <w:rPr>
          <w:rFonts w:asciiTheme="majorHAnsi" w:eastAsia="Times New Roman" w:hAnsiTheme="majorHAnsi" w:cs="Times New Roman"/>
        </w:rPr>
      </w:pPr>
      <w:r w:rsidRPr="009827C9">
        <w:rPr>
          <w:rFonts w:asciiTheme="majorHAnsi" w:eastAsia="Times New Roman" w:hAnsiTheme="majorHAnsi" w:cs="Times New Roman"/>
        </w:rPr>
        <w:t>Geen opmerkingen. Notulen akkoord?</w:t>
      </w:r>
    </w:p>
    <w:p w:rsidR="005D75B4" w:rsidRPr="009827C9" w:rsidRDefault="005D75B4" w:rsidP="009827C9">
      <w:pPr>
        <w:spacing w:line="276" w:lineRule="auto"/>
        <w:rPr>
          <w:rFonts w:asciiTheme="majorHAnsi" w:eastAsia="Times New Roman" w:hAnsiTheme="majorHAnsi" w:cs="Times New Roman"/>
        </w:rPr>
      </w:pPr>
    </w:p>
    <w:p w:rsidR="005D75B4" w:rsidRPr="009827C9" w:rsidRDefault="005D75B4" w:rsidP="009827C9">
      <w:pPr>
        <w:spacing w:line="276" w:lineRule="auto"/>
        <w:rPr>
          <w:rFonts w:asciiTheme="majorHAnsi" w:hAnsiTheme="majorHAnsi" w:cs="Times New Roman"/>
          <w:color w:val="000000"/>
        </w:rPr>
      </w:pPr>
      <w:r w:rsidRPr="009827C9">
        <w:rPr>
          <w:rFonts w:asciiTheme="majorHAnsi" w:hAnsiTheme="majorHAnsi" w:cs="Times New Roman"/>
          <w:color w:val="000000"/>
        </w:rPr>
        <w:t xml:space="preserve">4. Mededelingen directeur: </w:t>
      </w:r>
    </w:p>
    <w:p w:rsidR="009827C9" w:rsidRPr="009827C9" w:rsidRDefault="005D75B4" w:rsidP="009827C9">
      <w:pPr>
        <w:spacing w:line="276" w:lineRule="auto"/>
        <w:rPr>
          <w:rFonts w:asciiTheme="majorHAnsi" w:hAnsiTheme="majorHAnsi" w:cs="Times New Roman"/>
          <w:color w:val="000000"/>
        </w:rPr>
      </w:pPr>
      <w:r w:rsidRPr="009827C9">
        <w:rPr>
          <w:rFonts w:asciiTheme="majorHAnsi" w:hAnsiTheme="majorHAnsi" w:cs="Times New Roman"/>
          <w:color w:val="000000"/>
        </w:rPr>
        <w:t xml:space="preserve">- Leerplein Rookvrij </w:t>
      </w:r>
      <w:r w:rsidRPr="009827C9">
        <w:rPr>
          <w:rFonts w:asciiTheme="majorHAnsi" w:hAnsiTheme="majorHAnsi" w:cs="Times New Roman"/>
          <w:color w:val="000000"/>
        </w:rPr>
        <w:br/>
      </w:r>
      <w:r w:rsidRPr="009827C9">
        <w:rPr>
          <w:rFonts w:asciiTheme="majorHAnsi" w:eastAsia="Times New Roman" w:hAnsiTheme="majorHAnsi" w:cs="Times New Roman"/>
        </w:rPr>
        <w:t>De Berg en Bosschool steunt het initiatief ‘Leerplein Rookvrij’ onvoorwaardelijk. Op zeer korte termijn zal er op school aandacht aan worden besteed. Roken mag dan ook in de directe omgeving van de school niet meer. Ook ouders zullen hierop worden geattendeerd, via nieuwsbrief en aankondigingen op school.</w:t>
      </w:r>
      <w:r w:rsidRPr="009827C9">
        <w:rPr>
          <w:rFonts w:asciiTheme="majorHAnsi" w:eastAsia="Times New Roman" w:hAnsiTheme="majorHAnsi" w:cs="Times New Roman"/>
        </w:rPr>
        <w:br/>
      </w:r>
      <w:r w:rsidRPr="009827C9">
        <w:rPr>
          <w:rFonts w:asciiTheme="majorHAnsi" w:hAnsiTheme="majorHAnsi" w:cs="Times New Roman"/>
          <w:color w:val="000000"/>
        </w:rPr>
        <w:br/>
        <w:t xml:space="preserve">- Afscheid </w:t>
      </w:r>
      <w:proofErr w:type="spellStart"/>
      <w:r w:rsidRPr="009827C9">
        <w:rPr>
          <w:rFonts w:asciiTheme="majorHAnsi" w:hAnsiTheme="majorHAnsi" w:cs="Times New Roman"/>
          <w:color w:val="000000"/>
        </w:rPr>
        <w:t>Ljubo</w:t>
      </w:r>
      <w:proofErr w:type="spellEnd"/>
      <w:r w:rsidRPr="009827C9">
        <w:rPr>
          <w:rFonts w:asciiTheme="majorHAnsi" w:hAnsiTheme="majorHAnsi" w:cs="Times New Roman"/>
          <w:color w:val="000000"/>
        </w:rPr>
        <w:t xml:space="preserve"> (stand van zaken) </w:t>
      </w:r>
      <w:r w:rsidRPr="009827C9">
        <w:rPr>
          <w:rFonts w:asciiTheme="majorHAnsi" w:hAnsiTheme="majorHAnsi" w:cs="Times New Roman"/>
          <w:color w:val="000000"/>
        </w:rPr>
        <w:br/>
        <w:t xml:space="preserve">Er is veel onduidelijkheid omtrent het afscheid van </w:t>
      </w:r>
      <w:proofErr w:type="spellStart"/>
      <w:r w:rsidRPr="009827C9">
        <w:rPr>
          <w:rFonts w:asciiTheme="majorHAnsi" w:hAnsiTheme="majorHAnsi" w:cs="Times New Roman"/>
          <w:color w:val="000000"/>
        </w:rPr>
        <w:t>Ljubo</w:t>
      </w:r>
      <w:proofErr w:type="spellEnd"/>
      <w:r w:rsidRPr="009827C9">
        <w:rPr>
          <w:rFonts w:asciiTheme="majorHAnsi" w:hAnsiTheme="majorHAnsi" w:cs="Times New Roman"/>
          <w:color w:val="000000"/>
        </w:rPr>
        <w:t xml:space="preserve">. Hij weet zelf niet goed wat hij wil, behalve dat hij liever niet in het middelpunt van de belangstelling afscheid neemt; zeker niet van de kinderen. Dat vindt hij, begrijpelijk, moeilijk. </w:t>
      </w:r>
      <w:r w:rsidR="009827C9" w:rsidRPr="009827C9">
        <w:rPr>
          <w:rFonts w:asciiTheme="majorHAnsi" w:hAnsiTheme="majorHAnsi" w:cs="Times New Roman"/>
          <w:color w:val="000000"/>
        </w:rPr>
        <w:t>De school beraadt zich nog op een passend afscheid. Er zal in elk geval met de kinderen aandacht worden besteed aan het afscheid; de kinderen gaan per groep iets maken/voorbereiden.</w:t>
      </w:r>
    </w:p>
    <w:p w:rsidR="009827C9" w:rsidRDefault="009827C9" w:rsidP="009827C9">
      <w:pPr>
        <w:spacing w:line="276" w:lineRule="auto"/>
        <w:rPr>
          <w:rFonts w:asciiTheme="majorHAnsi" w:hAnsiTheme="majorHAnsi" w:cs="Times New Roman"/>
          <w:color w:val="000000"/>
        </w:rPr>
      </w:pPr>
      <w:r w:rsidRPr="009827C9">
        <w:rPr>
          <w:rFonts w:asciiTheme="majorHAnsi" w:hAnsiTheme="majorHAnsi" w:cs="Times New Roman"/>
          <w:color w:val="000000"/>
        </w:rPr>
        <w:t xml:space="preserve">Ook de </w:t>
      </w:r>
      <w:proofErr w:type="spellStart"/>
      <w:r w:rsidRPr="009827C9">
        <w:rPr>
          <w:rFonts w:asciiTheme="majorHAnsi" w:hAnsiTheme="majorHAnsi" w:cs="Times New Roman"/>
          <w:color w:val="000000"/>
        </w:rPr>
        <w:t>financiele</w:t>
      </w:r>
      <w:proofErr w:type="spellEnd"/>
      <w:r w:rsidRPr="009827C9">
        <w:rPr>
          <w:rFonts w:asciiTheme="majorHAnsi" w:hAnsiTheme="majorHAnsi" w:cs="Times New Roman"/>
          <w:color w:val="000000"/>
        </w:rPr>
        <w:t xml:space="preserve"> afwikkeling is nog niet rond. Het blijkt lastig om van de Stichting inzicht te krijgen in de stand van zaken. Duidelijk is wel dat er voor 2019 nog een flink gat gevuld moet worden. Zowel de kerstveiling (2018) als de </w:t>
      </w:r>
      <w:proofErr w:type="spellStart"/>
      <w:r w:rsidRPr="009827C9">
        <w:rPr>
          <w:rFonts w:asciiTheme="majorHAnsi" w:hAnsiTheme="majorHAnsi" w:cs="Times New Roman"/>
          <w:color w:val="000000"/>
        </w:rPr>
        <w:t>Lopathon</w:t>
      </w:r>
      <w:proofErr w:type="spellEnd"/>
      <w:r w:rsidRPr="009827C9">
        <w:rPr>
          <w:rFonts w:asciiTheme="majorHAnsi" w:hAnsiTheme="majorHAnsi" w:cs="Times New Roman"/>
          <w:color w:val="000000"/>
        </w:rPr>
        <w:t xml:space="preserve"> hebben te weinig opgebracht om de kosten van dit jaar te dekken. Er wordt door de Stichting, samen met </w:t>
      </w:r>
      <w:proofErr w:type="spellStart"/>
      <w:r w:rsidRPr="009827C9">
        <w:rPr>
          <w:rFonts w:asciiTheme="majorHAnsi" w:hAnsiTheme="majorHAnsi" w:cs="Times New Roman"/>
          <w:color w:val="000000"/>
        </w:rPr>
        <w:t>Lucrato</w:t>
      </w:r>
      <w:proofErr w:type="spellEnd"/>
      <w:r w:rsidRPr="009827C9">
        <w:rPr>
          <w:rFonts w:asciiTheme="majorHAnsi" w:hAnsiTheme="majorHAnsi" w:cs="Times New Roman"/>
          <w:color w:val="000000"/>
        </w:rPr>
        <w:t xml:space="preserve"> en Leerplein gezocht naar een passende oplossing.</w:t>
      </w:r>
      <w:r w:rsidR="005D75B4" w:rsidRPr="009827C9">
        <w:rPr>
          <w:rFonts w:asciiTheme="majorHAnsi" w:hAnsiTheme="majorHAnsi" w:cs="Times New Roman"/>
          <w:color w:val="000000"/>
        </w:rPr>
        <w:br/>
      </w:r>
    </w:p>
    <w:p w:rsidR="009827C9" w:rsidRDefault="005D75B4" w:rsidP="009827C9">
      <w:pPr>
        <w:spacing w:line="276" w:lineRule="auto"/>
        <w:rPr>
          <w:rFonts w:asciiTheme="majorHAnsi" w:hAnsiTheme="majorHAnsi" w:cs="Times New Roman"/>
          <w:color w:val="000000"/>
        </w:rPr>
      </w:pPr>
      <w:r w:rsidRPr="009827C9">
        <w:rPr>
          <w:rFonts w:asciiTheme="majorHAnsi" w:hAnsiTheme="majorHAnsi" w:cs="Times New Roman"/>
          <w:color w:val="000000"/>
        </w:rPr>
        <w:t>- Vervangingsplan directie</w:t>
      </w:r>
      <w:r w:rsidRPr="009827C9">
        <w:rPr>
          <w:rFonts w:asciiTheme="majorHAnsi" w:hAnsiTheme="majorHAnsi" w:cs="Times New Roman"/>
          <w:color w:val="000000"/>
        </w:rPr>
        <w:br/>
      </w:r>
      <w:r w:rsidRPr="009827C9">
        <w:rPr>
          <w:rFonts w:asciiTheme="majorHAnsi" w:eastAsia="Times New Roman" w:hAnsiTheme="majorHAnsi" w:cs="Times New Roman"/>
        </w:rPr>
        <w:t xml:space="preserve">Vervangingsplan is gemaakt (formele eis): Britt en Marcel nemen van Nanda taken over bij ziekte. </w:t>
      </w:r>
      <w:r w:rsidRPr="009827C9">
        <w:rPr>
          <w:rFonts w:asciiTheme="majorHAnsi" w:hAnsiTheme="majorHAnsi" w:cs="Times New Roman"/>
          <w:color w:val="000000"/>
        </w:rPr>
        <w:br/>
      </w:r>
    </w:p>
    <w:p w:rsidR="005D75B4" w:rsidRPr="009827C9" w:rsidRDefault="005D75B4" w:rsidP="009827C9">
      <w:pPr>
        <w:spacing w:line="276" w:lineRule="auto"/>
        <w:rPr>
          <w:rFonts w:asciiTheme="majorHAnsi" w:eastAsia="Times New Roman" w:hAnsiTheme="majorHAnsi" w:cs="Times New Roman"/>
        </w:rPr>
      </w:pPr>
      <w:r w:rsidRPr="009827C9">
        <w:rPr>
          <w:rFonts w:asciiTheme="majorHAnsi" w:hAnsiTheme="majorHAnsi" w:cs="Times New Roman"/>
          <w:color w:val="000000"/>
        </w:rPr>
        <w:t>- Schoolplan</w:t>
      </w:r>
      <w:r w:rsidRPr="009827C9">
        <w:rPr>
          <w:rFonts w:asciiTheme="majorHAnsi" w:hAnsiTheme="majorHAnsi" w:cs="Times New Roman"/>
          <w:color w:val="000000"/>
        </w:rPr>
        <w:br/>
      </w:r>
      <w:r w:rsidRPr="009827C9">
        <w:rPr>
          <w:rFonts w:asciiTheme="majorHAnsi" w:eastAsia="Times New Roman" w:hAnsiTheme="majorHAnsi" w:cs="Times New Roman"/>
        </w:rPr>
        <w:t>Schoolplan volgt (mail); schuift door naar een volgende vergadering.</w:t>
      </w:r>
    </w:p>
    <w:p w:rsidR="005D75B4" w:rsidRPr="009827C9" w:rsidRDefault="005D75B4" w:rsidP="009827C9">
      <w:pPr>
        <w:spacing w:line="276" w:lineRule="auto"/>
        <w:rPr>
          <w:rFonts w:asciiTheme="majorHAnsi" w:hAnsiTheme="majorHAnsi" w:cs="Times New Roman"/>
          <w:color w:val="000000"/>
        </w:rPr>
      </w:pPr>
    </w:p>
    <w:p w:rsidR="005D75B4" w:rsidRPr="009827C9" w:rsidRDefault="005D75B4" w:rsidP="009827C9">
      <w:pPr>
        <w:spacing w:line="276" w:lineRule="auto"/>
        <w:rPr>
          <w:rFonts w:asciiTheme="majorHAnsi" w:hAnsiTheme="majorHAnsi" w:cs="Times New Roman"/>
        </w:rPr>
      </w:pPr>
      <w:r w:rsidRPr="009827C9">
        <w:rPr>
          <w:rFonts w:asciiTheme="majorHAnsi" w:hAnsiTheme="majorHAnsi" w:cs="Times New Roman"/>
          <w:color w:val="000000"/>
        </w:rPr>
        <w:lastRenderedPageBreak/>
        <w:t>6.  Communicatie ouders/MR</w:t>
      </w:r>
      <w:r w:rsidR="009827C9">
        <w:rPr>
          <w:rFonts w:asciiTheme="majorHAnsi" w:hAnsiTheme="majorHAnsi" w:cs="Times New Roman"/>
          <w:color w:val="000000"/>
        </w:rPr>
        <w:br/>
        <w:t>Ouders weten nog onvoldoende de weg te vinden naar de MR wanneer zij tegen zaken aanlopen op school. Dit onderwerp schuift door naar de volgende vergadering.</w:t>
      </w:r>
      <w:r w:rsidR="009827C9">
        <w:rPr>
          <w:rFonts w:asciiTheme="majorHAnsi" w:hAnsiTheme="majorHAnsi" w:cs="Times New Roman"/>
          <w:color w:val="000000"/>
        </w:rPr>
        <w:br/>
      </w:r>
    </w:p>
    <w:p w:rsidR="005D75B4" w:rsidRPr="009827C9" w:rsidRDefault="005D75B4" w:rsidP="009827C9">
      <w:pPr>
        <w:spacing w:line="276" w:lineRule="auto"/>
        <w:rPr>
          <w:rFonts w:asciiTheme="majorHAnsi" w:hAnsiTheme="majorHAnsi" w:cs="Times New Roman"/>
        </w:rPr>
      </w:pPr>
      <w:r w:rsidRPr="009827C9">
        <w:rPr>
          <w:rFonts w:asciiTheme="majorHAnsi" w:hAnsiTheme="majorHAnsi" w:cs="Times New Roman"/>
          <w:color w:val="000000"/>
        </w:rPr>
        <w:t>7.  Status Ontwikkelagenda 2019-2020</w:t>
      </w:r>
      <w:r w:rsidR="009827C9">
        <w:rPr>
          <w:rFonts w:asciiTheme="majorHAnsi" w:hAnsiTheme="majorHAnsi" w:cs="Times New Roman"/>
          <w:color w:val="000000"/>
        </w:rPr>
        <w:br/>
        <w:t>Schuift door naar vergadering van .. januari 2020.</w:t>
      </w:r>
    </w:p>
    <w:p w:rsidR="005D75B4" w:rsidRPr="009827C9" w:rsidRDefault="005D75B4" w:rsidP="009827C9">
      <w:pPr>
        <w:spacing w:line="276" w:lineRule="auto"/>
        <w:rPr>
          <w:rFonts w:asciiTheme="majorHAnsi" w:eastAsia="Times New Roman" w:hAnsiTheme="majorHAnsi"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38"/>
        <w:gridCol w:w="8518"/>
      </w:tblGrid>
      <w:tr w:rsidR="005D75B4" w:rsidRPr="009827C9" w:rsidTr="005D75B4">
        <w:trPr>
          <w:trHeight w:val="800"/>
        </w:trPr>
        <w:tc>
          <w:tcPr>
            <w:tcW w:w="0" w:type="auto"/>
            <w:tcBorders>
              <w:top w:val="single" w:sz="8" w:space="0" w:color="BDD6EE"/>
              <w:left w:val="single" w:sz="8" w:space="0" w:color="BDD6EE"/>
              <w:bottom w:val="single" w:sz="12" w:space="0" w:color="95B3D7"/>
              <w:right w:val="single" w:sz="8" w:space="0" w:color="BDD6EE"/>
            </w:tcBorders>
            <w:tcMar>
              <w:top w:w="0" w:type="dxa"/>
              <w:left w:w="108" w:type="dxa"/>
              <w:bottom w:w="0" w:type="dxa"/>
              <w:right w:w="108" w:type="dxa"/>
            </w:tcMar>
            <w:hideMark/>
          </w:tcPr>
          <w:p w:rsidR="005D75B4" w:rsidRPr="009827C9" w:rsidRDefault="005D75B4" w:rsidP="009827C9">
            <w:pPr>
              <w:spacing w:line="276" w:lineRule="auto"/>
              <w:rPr>
                <w:rFonts w:asciiTheme="majorHAnsi" w:hAnsiTheme="majorHAnsi" w:cs="Times New Roman"/>
              </w:rPr>
            </w:pPr>
            <w:r w:rsidRPr="009827C9">
              <w:rPr>
                <w:rFonts w:asciiTheme="majorHAnsi" w:hAnsiTheme="majorHAnsi" w:cs="Times New Roman"/>
                <w:b/>
                <w:bCs/>
                <w:color w:val="000000"/>
              </w:rPr>
              <w:t> </w:t>
            </w:r>
          </w:p>
        </w:tc>
        <w:tc>
          <w:tcPr>
            <w:tcW w:w="0" w:type="auto"/>
            <w:tcBorders>
              <w:top w:val="single" w:sz="8" w:space="0" w:color="BDD6EE"/>
              <w:left w:val="single" w:sz="8" w:space="0" w:color="BDD6EE"/>
              <w:bottom w:val="single" w:sz="12" w:space="0" w:color="95B3D7"/>
              <w:right w:val="single" w:sz="8" w:space="0" w:color="BDD6EE"/>
            </w:tcBorders>
            <w:tcMar>
              <w:top w:w="0" w:type="dxa"/>
              <w:left w:w="108" w:type="dxa"/>
              <w:bottom w:w="0" w:type="dxa"/>
              <w:right w:w="108" w:type="dxa"/>
            </w:tcMar>
            <w:hideMark/>
          </w:tcPr>
          <w:p w:rsidR="005D75B4" w:rsidRPr="009827C9" w:rsidRDefault="005D75B4" w:rsidP="009827C9">
            <w:pPr>
              <w:spacing w:line="276" w:lineRule="auto"/>
              <w:rPr>
                <w:rFonts w:asciiTheme="majorHAnsi" w:hAnsiTheme="majorHAnsi" w:cs="Times New Roman"/>
              </w:rPr>
            </w:pPr>
            <w:r w:rsidRPr="009827C9">
              <w:rPr>
                <w:rFonts w:asciiTheme="majorHAnsi" w:hAnsiTheme="majorHAnsi" w:cs="Times New Roman"/>
                <w:color w:val="000000"/>
              </w:rPr>
              <w:t>Ontwikkelpunten</w:t>
            </w:r>
          </w:p>
        </w:tc>
      </w:tr>
      <w:tr w:rsidR="005D75B4" w:rsidRPr="009827C9" w:rsidTr="005D75B4">
        <w:tc>
          <w:tcPr>
            <w:tcW w:w="0" w:type="auto"/>
            <w:tcBorders>
              <w:top w:val="single" w:sz="12" w:space="0" w:color="95B3D7"/>
              <w:left w:val="single" w:sz="8" w:space="0" w:color="BDD6EE"/>
              <w:bottom w:val="single" w:sz="8" w:space="0" w:color="BDD6EE"/>
              <w:right w:val="single" w:sz="8" w:space="0" w:color="BDD6EE"/>
            </w:tcBorders>
            <w:tcMar>
              <w:top w:w="0" w:type="dxa"/>
              <w:left w:w="108" w:type="dxa"/>
              <w:bottom w:w="0" w:type="dxa"/>
              <w:right w:w="108" w:type="dxa"/>
            </w:tcMar>
            <w:hideMark/>
          </w:tcPr>
          <w:p w:rsidR="005D75B4" w:rsidRPr="009827C9" w:rsidRDefault="005D75B4" w:rsidP="009827C9">
            <w:pPr>
              <w:spacing w:line="276" w:lineRule="auto"/>
              <w:rPr>
                <w:rFonts w:asciiTheme="majorHAnsi" w:hAnsiTheme="majorHAnsi" w:cs="Times New Roman"/>
              </w:rPr>
            </w:pPr>
            <w:r w:rsidRPr="009827C9">
              <w:rPr>
                <w:rFonts w:asciiTheme="majorHAnsi" w:hAnsiTheme="majorHAnsi" w:cs="Times New Roman"/>
                <w:b/>
                <w:bCs/>
                <w:color w:val="000000"/>
              </w:rPr>
              <w:t>1</w:t>
            </w:r>
          </w:p>
        </w:tc>
        <w:tc>
          <w:tcPr>
            <w:tcW w:w="0" w:type="auto"/>
            <w:tcBorders>
              <w:top w:val="single" w:sz="12" w:space="0" w:color="95B3D7"/>
              <w:left w:val="single" w:sz="8" w:space="0" w:color="BDD6EE"/>
              <w:bottom w:val="single" w:sz="8" w:space="0" w:color="BDD6EE"/>
              <w:right w:val="single" w:sz="8" w:space="0" w:color="BDD6EE"/>
            </w:tcBorders>
            <w:tcMar>
              <w:top w:w="0" w:type="dxa"/>
              <w:left w:w="108" w:type="dxa"/>
              <w:bottom w:w="0" w:type="dxa"/>
              <w:right w:w="108" w:type="dxa"/>
            </w:tcMar>
            <w:hideMark/>
          </w:tcPr>
          <w:p w:rsidR="005D75B4" w:rsidRPr="009827C9" w:rsidRDefault="005D75B4" w:rsidP="009827C9">
            <w:pPr>
              <w:spacing w:line="276" w:lineRule="auto"/>
              <w:rPr>
                <w:rFonts w:asciiTheme="majorHAnsi" w:hAnsiTheme="majorHAnsi" w:cs="Times New Roman"/>
              </w:rPr>
            </w:pPr>
            <w:r w:rsidRPr="009827C9">
              <w:rPr>
                <w:rFonts w:asciiTheme="majorHAnsi" w:hAnsiTheme="majorHAnsi" w:cs="Times New Roman"/>
                <w:color w:val="000000"/>
              </w:rPr>
              <w:t>Het verbeteren van de didactische vaardigheden van de leerkrachten m.b.v. EDI</w:t>
            </w:r>
          </w:p>
        </w:tc>
      </w:tr>
      <w:tr w:rsidR="005D75B4" w:rsidRPr="009827C9" w:rsidTr="005D75B4">
        <w:tc>
          <w:tcPr>
            <w:tcW w:w="0" w:type="auto"/>
            <w:tcBorders>
              <w:top w:val="single" w:sz="8" w:space="0" w:color="BDD6EE"/>
              <w:left w:val="single" w:sz="8" w:space="0" w:color="BDD6EE"/>
              <w:bottom w:val="single" w:sz="8" w:space="0" w:color="BDD6EE"/>
              <w:right w:val="single" w:sz="8" w:space="0" w:color="BDD6EE"/>
            </w:tcBorders>
            <w:tcMar>
              <w:top w:w="0" w:type="dxa"/>
              <w:left w:w="108" w:type="dxa"/>
              <w:bottom w:w="0" w:type="dxa"/>
              <w:right w:w="108" w:type="dxa"/>
            </w:tcMar>
            <w:hideMark/>
          </w:tcPr>
          <w:p w:rsidR="005D75B4" w:rsidRPr="009827C9" w:rsidRDefault="005D75B4" w:rsidP="009827C9">
            <w:pPr>
              <w:spacing w:line="276" w:lineRule="auto"/>
              <w:rPr>
                <w:rFonts w:asciiTheme="majorHAnsi" w:hAnsiTheme="majorHAnsi" w:cs="Times New Roman"/>
              </w:rPr>
            </w:pPr>
            <w:r w:rsidRPr="009827C9">
              <w:rPr>
                <w:rFonts w:asciiTheme="majorHAnsi" w:hAnsiTheme="majorHAnsi" w:cs="Times New Roman"/>
                <w:b/>
                <w:bCs/>
                <w:color w:val="000000"/>
              </w:rPr>
              <w:t>2</w:t>
            </w:r>
          </w:p>
        </w:tc>
        <w:tc>
          <w:tcPr>
            <w:tcW w:w="0" w:type="auto"/>
            <w:tcBorders>
              <w:top w:val="single" w:sz="8" w:space="0" w:color="BDD6EE"/>
              <w:left w:val="single" w:sz="8" w:space="0" w:color="BDD6EE"/>
              <w:bottom w:val="single" w:sz="8" w:space="0" w:color="BDD6EE"/>
              <w:right w:val="single" w:sz="8" w:space="0" w:color="BDD6EE"/>
            </w:tcBorders>
            <w:tcMar>
              <w:top w:w="0" w:type="dxa"/>
              <w:left w:w="108" w:type="dxa"/>
              <w:bottom w:w="0" w:type="dxa"/>
              <w:right w:w="108" w:type="dxa"/>
            </w:tcMar>
            <w:hideMark/>
          </w:tcPr>
          <w:p w:rsidR="005D75B4" w:rsidRPr="009827C9" w:rsidRDefault="005D75B4" w:rsidP="009827C9">
            <w:pPr>
              <w:spacing w:line="276" w:lineRule="auto"/>
              <w:rPr>
                <w:rFonts w:asciiTheme="majorHAnsi" w:hAnsiTheme="majorHAnsi" w:cs="Times New Roman"/>
              </w:rPr>
            </w:pPr>
            <w:r w:rsidRPr="009827C9">
              <w:rPr>
                <w:rFonts w:asciiTheme="majorHAnsi" w:hAnsiTheme="majorHAnsi" w:cs="Times New Roman"/>
                <w:color w:val="000000"/>
              </w:rPr>
              <w:t>2A De kwaliteitsgebieden Zicht op ontwikkeling en Kwaliteitszorg wordt als voldoende beoordeeld.</w:t>
            </w:r>
          </w:p>
          <w:p w:rsidR="005D75B4" w:rsidRPr="009827C9" w:rsidRDefault="005D75B4" w:rsidP="009827C9">
            <w:pPr>
              <w:spacing w:line="276" w:lineRule="auto"/>
              <w:rPr>
                <w:rFonts w:asciiTheme="majorHAnsi" w:hAnsiTheme="majorHAnsi" w:cs="Times New Roman"/>
              </w:rPr>
            </w:pPr>
            <w:r w:rsidRPr="009827C9">
              <w:rPr>
                <w:rFonts w:asciiTheme="majorHAnsi" w:hAnsiTheme="majorHAnsi" w:cs="Times New Roman"/>
                <w:color w:val="000000"/>
              </w:rPr>
              <w:t>2B Ontwikkelpunt beredeneerd onderwijsaanbod kleuters</w:t>
            </w:r>
          </w:p>
          <w:p w:rsidR="005D75B4" w:rsidRPr="009827C9" w:rsidRDefault="005D75B4" w:rsidP="009827C9">
            <w:pPr>
              <w:spacing w:line="276" w:lineRule="auto"/>
              <w:rPr>
                <w:rFonts w:asciiTheme="majorHAnsi" w:hAnsiTheme="majorHAnsi" w:cs="Times New Roman"/>
              </w:rPr>
            </w:pPr>
            <w:r w:rsidRPr="009827C9">
              <w:rPr>
                <w:rFonts w:asciiTheme="majorHAnsi" w:hAnsiTheme="majorHAnsi" w:cs="Times New Roman"/>
                <w:color w:val="000000"/>
              </w:rPr>
              <w:t xml:space="preserve">2C Ontwikkelpunt onderwijsaanbod aan hoog- en </w:t>
            </w:r>
            <w:proofErr w:type="spellStart"/>
            <w:r w:rsidRPr="009827C9">
              <w:rPr>
                <w:rFonts w:asciiTheme="majorHAnsi" w:hAnsiTheme="majorHAnsi" w:cs="Times New Roman"/>
                <w:color w:val="000000"/>
              </w:rPr>
              <w:t>meerbegaafde</w:t>
            </w:r>
            <w:proofErr w:type="spellEnd"/>
            <w:r w:rsidRPr="009827C9">
              <w:rPr>
                <w:rFonts w:asciiTheme="majorHAnsi" w:hAnsiTheme="majorHAnsi" w:cs="Times New Roman"/>
                <w:color w:val="000000"/>
              </w:rPr>
              <w:t xml:space="preserve"> kinderen</w:t>
            </w:r>
          </w:p>
        </w:tc>
      </w:tr>
      <w:tr w:rsidR="005D75B4" w:rsidRPr="009827C9" w:rsidTr="005D75B4">
        <w:tc>
          <w:tcPr>
            <w:tcW w:w="0" w:type="auto"/>
            <w:tcBorders>
              <w:top w:val="single" w:sz="8" w:space="0" w:color="BDD6EE"/>
              <w:left w:val="single" w:sz="8" w:space="0" w:color="BDD6EE"/>
              <w:bottom w:val="single" w:sz="8" w:space="0" w:color="BDD6EE"/>
              <w:right w:val="single" w:sz="8" w:space="0" w:color="BDD6EE"/>
            </w:tcBorders>
            <w:tcMar>
              <w:top w:w="0" w:type="dxa"/>
              <w:left w:w="108" w:type="dxa"/>
              <w:bottom w:w="0" w:type="dxa"/>
              <w:right w:w="108" w:type="dxa"/>
            </w:tcMar>
            <w:hideMark/>
          </w:tcPr>
          <w:p w:rsidR="005D75B4" w:rsidRPr="009827C9" w:rsidRDefault="005D75B4" w:rsidP="009827C9">
            <w:pPr>
              <w:spacing w:line="276" w:lineRule="auto"/>
              <w:rPr>
                <w:rFonts w:asciiTheme="majorHAnsi" w:hAnsiTheme="majorHAnsi" w:cs="Times New Roman"/>
              </w:rPr>
            </w:pPr>
            <w:r w:rsidRPr="009827C9">
              <w:rPr>
                <w:rFonts w:asciiTheme="majorHAnsi" w:hAnsiTheme="majorHAnsi" w:cs="Times New Roman"/>
                <w:b/>
                <w:bCs/>
                <w:color w:val="000000"/>
              </w:rPr>
              <w:t>3</w:t>
            </w:r>
          </w:p>
        </w:tc>
        <w:tc>
          <w:tcPr>
            <w:tcW w:w="0" w:type="auto"/>
            <w:tcBorders>
              <w:top w:val="single" w:sz="8" w:space="0" w:color="BDD6EE"/>
              <w:left w:val="single" w:sz="8" w:space="0" w:color="BDD6EE"/>
              <w:bottom w:val="single" w:sz="8" w:space="0" w:color="BDD6EE"/>
              <w:right w:val="single" w:sz="8" w:space="0" w:color="BDD6EE"/>
            </w:tcBorders>
            <w:tcMar>
              <w:top w:w="0" w:type="dxa"/>
              <w:left w:w="108" w:type="dxa"/>
              <w:bottom w:w="0" w:type="dxa"/>
              <w:right w:w="108" w:type="dxa"/>
            </w:tcMar>
            <w:hideMark/>
          </w:tcPr>
          <w:p w:rsidR="005D75B4" w:rsidRPr="009827C9" w:rsidRDefault="005D75B4" w:rsidP="009827C9">
            <w:pPr>
              <w:spacing w:line="276" w:lineRule="auto"/>
              <w:rPr>
                <w:rFonts w:asciiTheme="majorHAnsi" w:hAnsiTheme="majorHAnsi" w:cs="Times New Roman"/>
              </w:rPr>
            </w:pPr>
            <w:r w:rsidRPr="009827C9">
              <w:rPr>
                <w:rFonts w:asciiTheme="majorHAnsi" w:hAnsiTheme="majorHAnsi" w:cs="Times New Roman"/>
                <w:color w:val="000000"/>
              </w:rPr>
              <w:t>Starten en ontwikkelen van het VVTO ( Engels-Spaans ) jaar 1</w:t>
            </w:r>
          </w:p>
        </w:tc>
      </w:tr>
      <w:tr w:rsidR="005D75B4" w:rsidRPr="009827C9" w:rsidTr="005D75B4">
        <w:tc>
          <w:tcPr>
            <w:tcW w:w="0" w:type="auto"/>
            <w:tcBorders>
              <w:top w:val="single" w:sz="8" w:space="0" w:color="BDD6EE"/>
              <w:left w:val="single" w:sz="8" w:space="0" w:color="BDD6EE"/>
              <w:bottom w:val="single" w:sz="8" w:space="0" w:color="BDD6EE"/>
              <w:right w:val="single" w:sz="8" w:space="0" w:color="BDD6EE"/>
            </w:tcBorders>
            <w:tcMar>
              <w:top w:w="0" w:type="dxa"/>
              <w:left w:w="108" w:type="dxa"/>
              <w:bottom w:w="0" w:type="dxa"/>
              <w:right w:w="108" w:type="dxa"/>
            </w:tcMar>
            <w:hideMark/>
          </w:tcPr>
          <w:p w:rsidR="005D75B4" w:rsidRPr="009827C9" w:rsidRDefault="005D75B4" w:rsidP="009827C9">
            <w:pPr>
              <w:spacing w:line="276" w:lineRule="auto"/>
              <w:rPr>
                <w:rFonts w:asciiTheme="majorHAnsi" w:hAnsiTheme="majorHAnsi" w:cs="Times New Roman"/>
              </w:rPr>
            </w:pPr>
            <w:r w:rsidRPr="009827C9">
              <w:rPr>
                <w:rFonts w:asciiTheme="majorHAnsi" w:hAnsiTheme="majorHAnsi" w:cs="Times New Roman"/>
                <w:b/>
                <w:bCs/>
                <w:color w:val="000000"/>
              </w:rPr>
              <w:t>4</w:t>
            </w:r>
          </w:p>
        </w:tc>
        <w:tc>
          <w:tcPr>
            <w:tcW w:w="0" w:type="auto"/>
            <w:tcBorders>
              <w:top w:val="single" w:sz="8" w:space="0" w:color="BDD6EE"/>
              <w:left w:val="single" w:sz="8" w:space="0" w:color="BDD6EE"/>
              <w:bottom w:val="single" w:sz="8" w:space="0" w:color="BDD6EE"/>
              <w:right w:val="single" w:sz="8" w:space="0" w:color="BDD6EE"/>
            </w:tcBorders>
            <w:tcMar>
              <w:top w:w="0" w:type="dxa"/>
              <w:left w:w="108" w:type="dxa"/>
              <w:bottom w:w="0" w:type="dxa"/>
              <w:right w:w="108" w:type="dxa"/>
            </w:tcMar>
            <w:hideMark/>
          </w:tcPr>
          <w:p w:rsidR="005D75B4" w:rsidRPr="009827C9" w:rsidRDefault="005D75B4" w:rsidP="009827C9">
            <w:pPr>
              <w:spacing w:line="276" w:lineRule="auto"/>
              <w:rPr>
                <w:rFonts w:asciiTheme="majorHAnsi" w:hAnsiTheme="majorHAnsi" w:cs="Times New Roman"/>
              </w:rPr>
            </w:pPr>
            <w:r w:rsidRPr="009827C9">
              <w:rPr>
                <w:rFonts w:asciiTheme="majorHAnsi" w:hAnsiTheme="majorHAnsi" w:cs="Times New Roman"/>
                <w:color w:val="000000"/>
              </w:rPr>
              <w:t>Het ontwikkelen van een ICT-beleidsplan voor de komende 4 jaar</w:t>
            </w:r>
          </w:p>
        </w:tc>
      </w:tr>
      <w:tr w:rsidR="005D75B4" w:rsidRPr="009827C9" w:rsidTr="005D75B4">
        <w:tc>
          <w:tcPr>
            <w:tcW w:w="0" w:type="auto"/>
            <w:tcBorders>
              <w:top w:val="single" w:sz="8" w:space="0" w:color="BDD6EE"/>
              <w:left w:val="single" w:sz="8" w:space="0" w:color="BDD6EE"/>
              <w:bottom w:val="single" w:sz="8" w:space="0" w:color="BDD6EE"/>
              <w:right w:val="single" w:sz="8" w:space="0" w:color="BDD6EE"/>
            </w:tcBorders>
            <w:tcMar>
              <w:top w:w="0" w:type="dxa"/>
              <w:left w:w="108" w:type="dxa"/>
              <w:bottom w:w="0" w:type="dxa"/>
              <w:right w:w="108" w:type="dxa"/>
            </w:tcMar>
            <w:hideMark/>
          </w:tcPr>
          <w:p w:rsidR="005D75B4" w:rsidRPr="009827C9" w:rsidRDefault="005D75B4" w:rsidP="009827C9">
            <w:pPr>
              <w:spacing w:line="276" w:lineRule="auto"/>
              <w:rPr>
                <w:rFonts w:asciiTheme="majorHAnsi" w:hAnsiTheme="majorHAnsi" w:cs="Times New Roman"/>
              </w:rPr>
            </w:pPr>
            <w:r w:rsidRPr="009827C9">
              <w:rPr>
                <w:rFonts w:asciiTheme="majorHAnsi" w:hAnsiTheme="majorHAnsi" w:cs="Times New Roman"/>
                <w:b/>
                <w:bCs/>
                <w:color w:val="000000"/>
              </w:rPr>
              <w:t>5</w:t>
            </w:r>
          </w:p>
        </w:tc>
        <w:tc>
          <w:tcPr>
            <w:tcW w:w="0" w:type="auto"/>
            <w:tcBorders>
              <w:top w:val="single" w:sz="8" w:space="0" w:color="BDD6EE"/>
              <w:left w:val="single" w:sz="8" w:space="0" w:color="BDD6EE"/>
              <w:bottom w:val="single" w:sz="8" w:space="0" w:color="BDD6EE"/>
              <w:right w:val="single" w:sz="8" w:space="0" w:color="BDD6EE"/>
            </w:tcBorders>
            <w:tcMar>
              <w:top w:w="0" w:type="dxa"/>
              <w:left w:w="108" w:type="dxa"/>
              <w:bottom w:w="0" w:type="dxa"/>
              <w:right w:w="108" w:type="dxa"/>
            </w:tcMar>
            <w:hideMark/>
          </w:tcPr>
          <w:p w:rsidR="005D75B4" w:rsidRPr="009827C9" w:rsidRDefault="005D75B4" w:rsidP="009827C9">
            <w:pPr>
              <w:spacing w:line="276" w:lineRule="auto"/>
              <w:rPr>
                <w:rFonts w:asciiTheme="majorHAnsi" w:hAnsiTheme="majorHAnsi" w:cs="Times New Roman"/>
              </w:rPr>
            </w:pPr>
            <w:r w:rsidRPr="009827C9">
              <w:rPr>
                <w:rFonts w:asciiTheme="majorHAnsi" w:hAnsiTheme="majorHAnsi" w:cs="Times New Roman"/>
                <w:color w:val="000000"/>
              </w:rPr>
              <w:t>PR en groei leerlingaantal</w:t>
            </w:r>
          </w:p>
        </w:tc>
      </w:tr>
    </w:tbl>
    <w:p w:rsidR="005D75B4" w:rsidRPr="009827C9" w:rsidRDefault="005D75B4" w:rsidP="009827C9">
      <w:pPr>
        <w:spacing w:line="276" w:lineRule="auto"/>
        <w:rPr>
          <w:rFonts w:asciiTheme="majorHAnsi" w:eastAsia="Times New Roman" w:hAnsiTheme="majorHAnsi" w:cs="Times New Roman"/>
        </w:rPr>
      </w:pPr>
    </w:p>
    <w:p w:rsidR="005D75B4" w:rsidRPr="009827C9" w:rsidRDefault="005D75B4" w:rsidP="009827C9">
      <w:pPr>
        <w:spacing w:line="276" w:lineRule="auto"/>
        <w:rPr>
          <w:rFonts w:asciiTheme="majorHAnsi" w:hAnsiTheme="majorHAnsi" w:cs="Times New Roman"/>
        </w:rPr>
      </w:pPr>
    </w:p>
    <w:p w:rsidR="005D75B4" w:rsidRPr="009827C9" w:rsidRDefault="005D75B4" w:rsidP="009827C9">
      <w:pPr>
        <w:spacing w:line="276" w:lineRule="auto"/>
        <w:rPr>
          <w:rFonts w:asciiTheme="majorHAnsi" w:hAnsiTheme="majorHAnsi" w:cs="Times New Roman"/>
        </w:rPr>
      </w:pPr>
      <w:r w:rsidRPr="009827C9">
        <w:rPr>
          <w:rFonts w:asciiTheme="majorHAnsi" w:hAnsiTheme="majorHAnsi" w:cs="Times New Roman"/>
          <w:color w:val="000000"/>
        </w:rPr>
        <w:t>8. Rondvraag</w:t>
      </w:r>
    </w:p>
    <w:p w:rsidR="005D75B4" w:rsidRPr="009827C9" w:rsidRDefault="009827C9" w:rsidP="009827C9">
      <w:pPr>
        <w:spacing w:line="276" w:lineRule="auto"/>
        <w:rPr>
          <w:rFonts w:asciiTheme="majorHAnsi" w:eastAsia="Times New Roman" w:hAnsiTheme="majorHAnsi" w:cs="Times New Roman"/>
        </w:rPr>
      </w:pPr>
      <w:r>
        <w:rPr>
          <w:rFonts w:asciiTheme="majorHAnsi" w:eastAsia="Times New Roman" w:hAnsiTheme="majorHAnsi" w:cs="Times New Roman"/>
        </w:rPr>
        <w:t>Er blijken weer klachten binnen te komen over de TSO. De MR zal deze de komende maand gaan inventariseren en waar nodig gesprekken voeren met de betrokkenen. Het onderwerp komt volgende vergadering op de agenda.</w:t>
      </w:r>
      <w:bookmarkStart w:id="0" w:name="_GoBack"/>
      <w:bookmarkEnd w:id="0"/>
    </w:p>
    <w:p w:rsidR="007A4C9C" w:rsidRPr="009827C9" w:rsidRDefault="007A4C9C" w:rsidP="009827C9">
      <w:pPr>
        <w:spacing w:line="276" w:lineRule="auto"/>
        <w:rPr>
          <w:rFonts w:asciiTheme="majorHAnsi" w:hAnsiTheme="majorHAnsi"/>
        </w:rPr>
      </w:pPr>
    </w:p>
    <w:sectPr w:rsidR="007A4C9C" w:rsidRPr="009827C9" w:rsidSect="002535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B4"/>
    <w:rsid w:val="002535CB"/>
    <w:rsid w:val="005D75B4"/>
    <w:rsid w:val="007A4C9C"/>
    <w:rsid w:val="00982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65A0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75B4"/>
    <w:pPr>
      <w:spacing w:before="100" w:beforeAutospacing="1" w:after="100" w:afterAutospacing="1"/>
    </w:pPr>
    <w:rPr>
      <w:rFonts w:ascii="Times New Roman" w:hAnsi="Times New Roman"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75B4"/>
    <w:pPr>
      <w:spacing w:before="100" w:beforeAutospacing="1" w:after="100" w:afterAutospacing="1"/>
    </w:pPr>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3534">
      <w:bodyDiv w:val="1"/>
      <w:marLeft w:val="0"/>
      <w:marRight w:val="0"/>
      <w:marTop w:val="0"/>
      <w:marBottom w:val="0"/>
      <w:divBdr>
        <w:top w:val="none" w:sz="0" w:space="0" w:color="auto"/>
        <w:left w:val="none" w:sz="0" w:space="0" w:color="auto"/>
        <w:bottom w:val="none" w:sz="0" w:space="0" w:color="auto"/>
        <w:right w:val="none" w:sz="0" w:space="0" w:color="auto"/>
      </w:divBdr>
      <w:divsChild>
        <w:div w:id="9161315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0453813">
              <w:marLeft w:val="0"/>
              <w:marRight w:val="0"/>
              <w:marTop w:val="0"/>
              <w:marBottom w:val="0"/>
              <w:divBdr>
                <w:top w:val="none" w:sz="0" w:space="0" w:color="auto"/>
                <w:left w:val="none" w:sz="0" w:space="0" w:color="auto"/>
                <w:bottom w:val="none" w:sz="0" w:space="0" w:color="auto"/>
                <w:right w:val="none" w:sz="0" w:space="0" w:color="auto"/>
              </w:divBdr>
              <w:divsChild>
                <w:div w:id="2533197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8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98030">
          <w:marLeft w:val="0"/>
          <w:marRight w:val="0"/>
          <w:marTop w:val="0"/>
          <w:marBottom w:val="0"/>
          <w:divBdr>
            <w:top w:val="none" w:sz="0" w:space="0" w:color="auto"/>
            <w:left w:val="none" w:sz="0" w:space="0" w:color="auto"/>
            <w:bottom w:val="none" w:sz="0" w:space="0" w:color="auto"/>
            <w:right w:val="none" w:sz="0" w:space="0" w:color="auto"/>
          </w:divBdr>
        </w:div>
        <w:div w:id="791627817">
          <w:marLeft w:val="0"/>
          <w:marRight w:val="0"/>
          <w:marTop w:val="0"/>
          <w:marBottom w:val="0"/>
          <w:divBdr>
            <w:top w:val="none" w:sz="0" w:space="0" w:color="auto"/>
            <w:left w:val="none" w:sz="0" w:space="0" w:color="auto"/>
            <w:bottom w:val="none" w:sz="0" w:space="0" w:color="auto"/>
            <w:right w:val="none" w:sz="0" w:space="0" w:color="auto"/>
          </w:divBdr>
        </w:div>
        <w:div w:id="624854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8967235">
              <w:marLeft w:val="0"/>
              <w:marRight w:val="0"/>
              <w:marTop w:val="0"/>
              <w:marBottom w:val="0"/>
              <w:divBdr>
                <w:top w:val="none" w:sz="0" w:space="0" w:color="auto"/>
                <w:left w:val="none" w:sz="0" w:space="0" w:color="auto"/>
                <w:bottom w:val="none" w:sz="0" w:space="0" w:color="auto"/>
                <w:right w:val="none" w:sz="0" w:space="0" w:color="auto"/>
              </w:divBdr>
              <w:divsChild>
                <w:div w:id="20937723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93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18413">
          <w:marLeft w:val="0"/>
          <w:marRight w:val="0"/>
          <w:marTop w:val="0"/>
          <w:marBottom w:val="0"/>
          <w:divBdr>
            <w:top w:val="none" w:sz="0" w:space="0" w:color="auto"/>
            <w:left w:val="none" w:sz="0" w:space="0" w:color="auto"/>
            <w:bottom w:val="none" w:sz="0" w:space="0" w:color="auto"/>
            <w:right w:val="none" w:sz="0" w:space="0" w:color="auto"/>
          </w:divBdr>
        </w:div>
        <w:div w:id="457186111">
          <w:marLeft w:val="0"/>
          <w:marRight w:val="0"/>
          <w:marTop w:val="0"/>
          <w:marBottom w:val="0"/>
          <w:divBdr>
            <w:top w:val="none" w:sz="0" w:space="0" w:color="auto"/>
            <w:left w:val="none" w:sz="0" w:space="0" w:color="auto"/>
            <w:bottom w:val="none" w:sz="0" w:space="0" w:color="auto"/>
            <w:right w:val="none" w:sz="0" w:space="0" w:color="auto"/>
          </w:divBdr>
        </w:div>
        <w:div w:id="20505652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0022388">
              <w:marLeft w:val="0"/>
              <w:marRight w:val="0"/>
              <w:marTop w:val="0"/>
              <w:marBottom w:val="0"/>
              <w:divBdr>
                <w:top w:val="none" w:sz="0" w:space="0" w:color="auto"/>
                <w:left w:val="none" w:sz="0" w:space="0" w:color="auto"/>
                <w:bottom w:val="none" w:sz="0" w:space="0" w:color="auto"/>
                <w:right w:val="none" w:sz="0" w:space="0" w:color="auto"/>
              </w:divBdr>
              <w:divsChild>
                <w:div w:id="20695001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533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85176">
          <w:marLeft w:val="0"/>
          <w:marRight w:val="0"/>
          <w:marTop w:val="0"/>
          <w:marBottom w:val="0"/>
          <w:divBdr>
            <w:top w:val="none" w:sz="0" w:space="0" w:color="auto"/>
            <w:left w:val="none" w:sz="0" w:space="0" w:color="auto"/>
            <w:bottom w:val="none" w:sz="0" w:space="0" w:color="auto"/>
            <w:right w:val="none" w:sz="0" w:space="0" w:color="auto"/>
          </w:divBdr>
        </w:div>
        <w:div w:id="570577653">
          <w:marLeft w:val="0"/>
          <w:marRight w:val="0"/>
          <w:marTop w:val="0"/>
          <w:marBottom w:val="0"/>
          <w:divBdr>
            <w:top w:val="none" w:sz="0" w:space="0" w:color="auto"/>
            <w:left w:val="none" w:sz="0" w:space="0" w:color="auto"/>
            <w:bottom w:val="none" w:sz="0" w:space="0" w:color="auto"/>
            <w:right w:val="none" w:sz="0" w:space="0" w:color="auto"/>
          </w:divBdr>
        </w:div>
        <w:div w:id="18731539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66168742">
              <w:marLeft w:val="0"/>
              <w:marRight w:val="0"/>
              <w:marTop w:val="0"/>
              <w:marBottom w:val="0"/>
              <w:divBdr>
                <w:top w:val="none" w:sz="0" w:space="0" w:color="auto"/>
                <w:left w:val="none" w:sz="0" w:space="0" w:color="auto"/>
                <w:bottom w:val="none" w:sz="0" w:space="0" w:color="auto"/>
                <w:right w:val="none" w:sz="0" w:space="0" w:color="auto"/>
              </w:divBdr>
              <w:divsChild>
                <w:div w:id="576936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19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86116">
          <w:marLeft w:val="0"/>
          <w:marRight w:val="0"/>
          <w:marTop w:val="0"/>
          <w:marBottom w:val="0"/>
          <w:divBdr>
            <w:top w:val="none" w:sz="0" w:space="0" w:color="auto"/>
            <w:left w:val="none" w:sz="0" w:space="0" w:color="auto"/>
            <w:bottom w:val="none" w:sz="0" w:space="0" w:color="auto"/>
            <w:right w:val="none" w:sz="0" w:space="0" w:color="auto"/>
          </w:divBdr>
        </w:div>
        <w:div w:id="1898272664">
          <w:marLeft w:val="0"/>
          <w:marRight w:val="0"/>
          <w:marTop w:val="0"/>
          <w:marBottom w:val="0"/>
          <w:divBdr>
            <w:top w:val="none" w:sz="0" w:space="0" w:color="auto"/>
            <w:left w:val="none" w:sz="0" w:space="0" w:color="auto"/>
            <w:bottom w:val="none" w:sz="0" w:space="0" w:color="auto"/>
            <w:right w:val="none" w:sz="0" w:space="0" w:color="auto"/>
          </w:divBdr>
        </w:div>
        <w:div w:id="341323199">
          <w:marLeft w:val="0"/>
          <w:marRight w:val="0"/>
          <w:marTop w:val="0"/>
          <w:marBottom w:val="0"/>
          <w:divBdr>
            <w:top w:val="none" w:sz="0" w:space="0" w:color="auto"/>
            <w:left w:val="none" w:sz="0" w:space="0" w:color="auto"/>
            <w:bottom w:val="none" w:sz="0" w:space="0" w:color="auto"/>
            <w:right w:val="none" w:sz="0" w:space="0" w:color="auto"/>
          </w:divBdr>
        </w:div>
        <w:div w:id="17324600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8495197">
              <w:marLeft w:val="0"/>
              <w:marRight w:val="0"/>
              <w:marTop w:val="0"/>
              <w:marBottom w:val="0"/>
              <w:divBdr>
                <w:top w:val="none" w:sz="0" w:space="0" w:color="auto"/>
                <w:left w:val="none" w:sz="0" w:space="0" w:color="auto"/>
                <w:bottom w:val="none" w:sz="0" w:space="0" w:color="auto"/>
                <w:right w:val="none" w:sz="0" w:space="0" w:color="auto"/>
              </w:divBdr>
              <w:divsChild>
                <w:div w:id="9340961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618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395</Words>
  <Characters>2258</Characters>
  <Application>Microsoft Macintosh Word</Application>
  <DocSecurity>0</DocSecurity>
  <Lines>18</Lines>
  <Paragraphs>5</Paragraphs>
  <ScaleCrop>false</ScaleCrop>
  <Company>MCB</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 Bijl</dc:creator>
  <cp:keywords/>
  <dc:description/>
  <cp:lastModifiedBy>Maartje Bijl</cp:lastModifiedBy>
  <cp:revision>1</cp:revision>
  <dcterms:created xsi:type="dcterms:W3CDTF">2019-12-02T20:16:00Z</dcterms:created>
  <dcterms:modified xsi:type="dcterms:W3CDTF">2019-12-02T20:37:00Z</dcterms:modified>
</cp:coreProperties>
</file>